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C789A" w14:textId="17E0CB21" w:rsidR="005C2706" w:rsidRDefault="00F97EF0">
      <w:r>
        <w:t>EJEMPLO DE ARCHIVO</w:t>
      </w:r>
    </w:p>
    <w:sectPr w:rsidR="005C2706" w:rsidSect="00961B2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EF0"/>
    <w:rsid w:val="005C2706"/>
    <w:rsid w:val="00961B26"/>
    <w:rsid w:val="00F9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B679DD"/>
  <w15:chartTrackingRefBased/>
  <w15:docId w15:val="{596A4F65-7435-5246-8F97-2A85FCB4B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Francisco Molero Casado</dc:creator>
  <cp:keywords/>
  <dc:description/>
  <cp:lastModifiedBy>Juan Francisco Molero Casado</cp:lastModifiedBy>
  <cp:revision>1</cp:revision>
  <dcterms:created xsi:type="dcterms:W3CDTF">2021-10-15T09:53:00Z</dcterms:created>
  <dcterms:modified xsi:type="dcterms:W3CDTF">2021-10-15T09:55:00Z</dcterms:modified>
</cp:coreProperties>
</file>